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各潜在投标人：</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湖北长江产业资产经营管理有限公司根据需要，拟选聘第三方咨询机构协助搭建薪酬与绩效管理体系，欢迎符合资格条件的管理咨询服务公司参与本次招标。</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一、项目基本情况</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（一）项目名称：薪酬与绩效优化设计咨询服务。</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（二）采购类型：服务采购。</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（三）服务内容：</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1.本部员工薪酬与考核体系优化</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（1）通过行业薪酬水平对标，确定不同岗位序列激励模式，优化薪酬科目与结构比例，确定绩效薪酬与年终奖分配兑现方式，优化定薪及调薪机制，编制薪酬管理办法。</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（2）基于经营计划分解绩效考核指标，设计绩效考核模式及考核周期，编制绩效考核管理办法，建立科学规范的绩效管理机制。</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2.子企业经理层薪酬与绩效考核体系优化</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（1）通过对标确定子企业经理层成员薪酬水平的合理定位、对权属子企业进行评估，拉开不同规模贡献企业的经理层成员薪酬差距，规范薪酬管理，编制子企业经理层成员薪酬管理办法。</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（2）针对各权属子企业业务板块不同，发展阶段不同，提出分类优化建议；以分类为基础，设计差异化的分类考核模式及考核内容，编制子企业经理层成员经营业绩考核管理办法。</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3.薪酬与绩效考核体系优化调整</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跟踪薪酬与绩效管理办法执行情况，“十四五”期间，根据执行过程中存在的问题进行诊断与分析，进行不少于两次回访，并根据问题提出优化调整的建议。</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（四）服务期：3个月。</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二、项目控制价</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750000.00元（柒拾伍万元整），报价高于项目控制价的按废标处理。</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三、咨询机构资格要求</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（一）具有独立承担民事责任的能力；</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（二）具有良好的商业信誉；</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（三）具有履行合同所必需的专业技术能力；</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（四）有依法缴纳税收和社会保障资金的良好记录；</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（五）在经营活动中没有重大违法记录；</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（六）法律、行政法规规定的其他条件。</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四、招标文件获取</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符合条件的申请人，请于2022年10月8日-10月12日上午9：00-11：00、下午14：30-17：00间，携带公司营业执照复印件及身份证到湖北省武汉市武昌区汉街总部国际万达尊B座33B申请报名并领取招标文件。</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五、投标文件的递交</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投标人以邮寄、现场报送原件扫描件的方式（报送的原件应密封加盖公章，扫描件存于U盘中与原件一同密封），于2022年10月17日12：00前送至湖北长江产业资产经营管理有限公司。</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邮寄、现场报送地址：湖北省武汉市武昌区汉街总部国际万达尊B座33B。</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邮箱地址：250272635@qq.com。</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联系人：王绮琳</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联系电话：13329882927</w:t>
      </w:r>
    </w:p>
    <w:p>
      <w:pPr>
        <w:pStyle w:val="2"/>
        <w:keepNext w:val="0"/>
        <w:keepLines w:val="0"/>
        <w:widowControl/>
        <w:suppressLineNumbers w:val="0"/>
        <w:spacing w:before="75" w:beforeAutospacing="0" w:after="75" w:afterAutospacing="0"/>
        <w:ind w:left="0" w:right="0" w:firstLine="420"/>
        <w:jc w:val="left"/>
        <w:rPr>
          <w:rFonts w:hint="eastAsia" w:ascii="宋体" w:hAnsi="宋体" w:eastAsia="宋体" w:cs="宋体"/>
          <w:i w:val="0"/>
          <w:iCs w:val="0"/>
          <w:caps w:val="0"/>
          <w:color w:val="000000"/>
          <w:spacing w:val="0"/>
          <w:sz w:val="24"/>
          <w:szCs w:val="24"/>
        </w:rPr>
      </w:pPr>
      <w:bookmarkStart w:id="0" w:name="_GoBack"/>
      <w:bookmarkEnd w:id="0"/>
    </w:p>
    <w:p>
      <w:pPr>
        <w:pStyle w:val="2"/>
        <w:keepNext w:val="0"/>
        <w:keepLines w:val="0"/>
        <w:widowControl/>
        <w:suppressLineNumbers w:val="0"/>
        <w:spacing w:before="75" w:beforeAutospacing="0" w:after="75" w:afterAutospacing="0"/>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湖北长江产业资产经营管理有限公司</w:t>
      </w:r>
    </w:p>
    <w:p>
      <w:pPr>
        <w:pStyle w:val="2"/>
        <w:keepNext w:val="0"/>
        <w:keepLines w:val="0"/>
        <w:widowControl/>
        <w:suppressLineNumbers w:val="0"/>
        <w:spacing w:before="75" w:beforeAutospacing="0" w:after="75" w:afterAutospacing="0"/>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2022年10月8日</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YTgxNTk1ZDk2Y2IwYWYwNTA0MGRhNjQyZWRkNzgifQ=="/>
  </w:docVars>
  <w:rsids>
    <w:rsidRoot w:val="342E3B5C"/>
    <w:rsid w:val="342E3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2022-12-07T03:27:00Z</dcterms:created>
  <dc:creator>悠幽尤柚~四釉</dc:creator>
  <cp:lastModifiedBy>悠幽尤柚~四釉</cp:lastModifiedBy>
  <dcterms:modified xsi:type="dcterms:W3CDTF">2022-12-07T03:28:43Z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C962F84F84DD41E7BC94ED4C8B725D33</vt:lpwstr>
  </property>
</Properties>
</file>